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C22" w:rsidRPr="00573C22" w:rsidRDefault="00573C22" w:rsidP="00573C22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color w:val="313131"/>
          <w:kern w:val="36"/>
          <w:sz w:val="54"/>
          <w:szCs w:val="54"/>
          <w:lang w:eastAsia="ru-RU"/>
        </w:rPr>
      </w:pPr>
      <w:r w:rsidRPr="00573C22">
        <w:rPr>
          <w:rFonts w:ascii="Arial" w:eastAsia="Times New Roman" w:hAnsi="Arial" w:cs="Arial"/>
          <w:color w:val="313131"/>
          <w:kern w:val="36"/>
          <w:sz w:val="54"/>
          <w:szCs w:val="54"/>
          <w:lang w:eastAsia="ru-RU"/>
        </w:rPr>
        <w:t>ПРИЗЫВ РОДИТЕЛЕЙ К ВАКЦИНАЦИИ ПРОТИВ ПОЛИОМИЕЛИТА</w:t>
      </w:r>
    </w:p>
    <w:p w:rsidR="00573C22" w:rsidRPr="00573C22" w:rsidRDefault="00573C22" w:rsidP="00573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777777"/>
          <w:sz w:val="18"/>
          <w:szCs w:val="18"/>
          <w:lang w:eastAsia="ru-RU"/>
        </w:rPr>
        <w:t>08.11.2022г.</w:t>
      </w:r>
      <w:bookmarkStart w:id="0" w:name="_GoBack"/>
      <w:bookmarkEnd w:id="0"/>
    </w:p>
    <w:p w:rsidR="00573C22" w:rsidRPr="00573C22" w:rsidRDefault="00573C22" w:rsidP="00573C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13131"/>
          <w:sz w:val="21"/>
          <w:szCs w:val="21"/>
          <w:lang w:eastAsia="ru-RU"/>
        </w:rPr>
      </w:pPr>
      <w:r w:rsidRPr="00573C22">
        <w:rPr>
          <w:rFonts w:ascii="Arial" w:eastAsia="Times New Roman" w:hAnsi="Arial" w:cs="Arial"/>
          <w:b/>
          <w:bCs/>
          <w:color w:val="313131"/>
          <w:sz w:val="21"/>
          <w:szCs w:val="21"/>
          <w:lang w:eastAsia="ru-RU"/>
        </w:rPr>
        <w:t>Полиомиелит</w:t>
      </w:r>
      <w:r w:rsidRPr="00573C22">
        <w:rPr>
          <w:rFonts w:ascii="Arial" w:eastAsia="Times New Roman" w:hAnsi="Arial" w:cs="Arial"/>
          <w:color w:val="313131"/>
          <w:sz w:val="21"/>
          <w:szCs w:val="21"/>
          <w:lang w:eastAsia="ru-RU"/>
        </w:rPr>
        <w:t> - это вирусное инфекционное заболевание, поражающее нервную систему и вызывающее паралич. Вирус полиомиелита встречается практически повсеместно – во всех районах земного шара регистрируются спорадические случаи.</w:t>
      </w:r>
    </w:p>
    <w:p w:rsidR="00573C22" w:rsidRPr="00573C22" w:rsidRDefault="00573C22" w:rsidP="00573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13131"/>
          <w:sz w:val="21"/>
          <w:szCs w:val="21"/>
          <w:lang w:eastAsia="ru-RU"/>
        </w:rPr>
      </w:pPr>
      <w:r w:rsidRPr="00573C22">
        <w:rPr>
          <w:rFonts w:ascii="Arial" w:eastAsia="Times New Roman" w:hAnsi="Arial" w:cs="Arial"/>
          <w:noProof/>
          <w:color w:val="313131"/>
          <w:sz w:val="21"/>
          <w:szCs w:val="21"/>
          <w:lang w:eastAsia="ru-RU"/>
        </w:rPr>
        <w:drawing>
          <wp:inline distT="0" distB="0" distL="0" distR="0" wp14:anchorId="07038E09" wp14:editId="26098799">
            <wp:extent cx="2545080" cy="1813560"/>
            <wp:effectExtent l="0" t="0" r="7620" b="0"/>
            <wp:docPr id="1" name="Рисунок 6" descr="https://fbuz19.ru/files/article_images/poly_vir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buz19.ru/files/article_images/poly_viru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C22" w:rsidRPr="00573C22" w:rsidRDefault="00573C22" w:rsidP="00573C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13131"/>
          <w:sz w:val="21"/>
          <w:szCs w:val="21"/>
          <w:lang w:eastAsia="ru-RU"/>
        </w:rPr>
      </w:pPr>
      <w:r w:rsidRPr="00573C22">
        <w:rPr>
          <w:rFonts w:ascii="Arial" w:eastAsia="Times New Roman" w:hAnsi="Arial" w:cs="Arial"/>
          <w:color w:val="313131"/>
          <w:sz w:val="21"/>
          <w:szCs w:val="21"/>
          <w:lang w:eastAsia="ru-RU"/>
        </w:rPr>
        <w:t>До применения профилактических прививок (активной иммунизации населения) против полиомиелита заболеваемость принимала характер эпидемических вспышек.</w:t>
      </w:r>
    </w:p>
    <w:p w:rsidR="00573C22" w:rsidRPr="00573C22" w:rsidRDefault="00573C22" w:rsidP="00573C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13131"/>
          <w:sz w:val="21"/>
          <w:szCs w:val="21"/>
          <w:lang w:eastAsia="ru-RU"/>
        </w:rPr>
      </w:pPr>
      <w:r w:rsidRPr="00573C22">
        <w:rPr>
          <w:rFonts w:ascii="Arial" w:eastAsia="Times New Roman" w:hAnsi="Arial" w:cs="Arial"/>
          <w:color w:val="313131"/>
          <w:sz w:val="21"/>
          <w:szCs w:val="21"/>
          <w:lang w:eastAsia="ru-RU"/>
        </w:rPr>
        <w:t>Это давно забытая угроза полиомиелита, вируса, при поражении которым спинного мозга может возникнуть паралич конечностей, при поражении дыхательных мышц и сердечнососудистой системы - удушье. Поражение вирусом лицевого нерва приводит к параличу мимических мышц.</w:t>
      </w:r>
    </w:p>
    <w:p w:rsidR="00573C22" w:rsidRPr="00573C22" w:rsidRDefault="00573C22" w:rsidP="00573C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13131"/>
          <w:sz w:val="21"/>
          <w:szCs w:val="21"/>
          <w:lang w:eastAsia="ru-RU"/>
        </w:rPr>
      </w:pPr>
      <w:r w:rsidRPr="00573C22">
        <w:rPr>
          <w:rFonts w:ascii="Arial" w:eastAsia="Times New Roman" w:hAnsi="Arial" w:cs="Arial"/>
          <w:noProof/>
          <w:color w:val="313131"/>
          <w:sz w:val="21"/>
          <w:szCs w:val="21"/>
          <w:lang w:eastAsia="ru-RU"/>
        </w:rPr>
        <w:drawing>
          <wp:inline distT="0" distB="0" distL="0" distR="0" wp14:anchorId="2E6CB2DB" wp14:editId="27826043">
            <wp:extent cx="2065020" cy="1813560"/>
            <wp:effectExtent l="0" t="0" r="0" b="0"/>
            <wp:docPr id="2" name="Рисунок 2" descr="https://fbuz19.ru/files/article_images/poly_child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buz19.ru/files/article_images/poly_childre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C22" w:rsidRPr="00573C22" w:rsidRDefault="00573C22" w:rsidP="00573C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13131"/>
          <w:sz w:val="21"/>
          <w:szCs w:val="21"/>
          <w:lang w:eastAsia="ru-RU"/>
        </w:rPr>
      </w:pPr>
      <w:r w:rsidRPr="00573C22">
        <w:rPr>
          <w:rFonts w:ascii="Arial" w:eastAsia="Times New Roman" w:hAnsi="Arial" w:cs="Arial"/>
          <w:b/>
          <w:bCs/>
          <w:color w:val="313131"/>
          <w:sz w:val="21"/>
          <w:szCs w:val="21"/>
          <w:lang w:eastAsia="ru-RU"/>
        </w:rPr>
        <w:t>Симптомы заболевания</w:t>
      </w:r>
      <w:r w:rsidRPr="00573C22">
        <w:rPr>
          <w:rFonts w:ascii="Arial" w:eastAsia="Times New Roman" w:hAnsi="Arial" w:cs="Arial"/>
          <w:color w:val="313131"/>
          <w:sz w:val="21"/>
          <w:szCs w:val="21"/>
          <w:lang w:eastAsia="ru-RU"/>
        </w:rPr>
        <w:t>: высокая температура, усталость, головная боль, тошнота и боль в конечностях, с последующим развитием параличей.</w:t>
      </w:r>
    </w:p>
    <w:p w:rsidR="00573C22" w:rsidRPr="00573C22" w:rsidRDefault="00573C22" w:rsidP="00573C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13131"/>
          <w:sz w:val="21"/>
          <w:szCs w:val="21"/>
          <w:lang w:eastAsia="ru-RU"/>
        </w:rPr>
      </w:pPr>
      <w:r w:rsidRPr="00573C22">
        <w:rPr>
          <w:rFonts w:ascii="Arial" w:eastAsia="Times New Roman" w:hAnsi="Arial" w:cs="Arial"/>
          <w:color w:val="313131"/>
          <w:sz w:val="21"/>
          <w:szCs w:val="21"/>
          <w:lang w:eastAsia="ru-RU"/>
        </w:rPr>
        <w:t>Параличи, которые вызывает вирус полиомиелита, несмотря на проводимое лечение, носят необратимый характер, то есть, останутся на всю жизнь.</w:t>
      </w:r>
    </w:p>
    <w:p w:rsidR="00573C22" w:rsidRPr="00573C22" w:rsidRDefault="00573C22" w:rsidP="00573C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13131"/>
          <w:sz w:val="21"/>
          <w:szCs w:val="21"/>
          <w:lang w:eastAsia="ru-RU"/>
        </w:rPr>
      </w:pPr>
      <w:r w:rsidRPr="00573C22">
        <w:rPr>
          <w:rFonts w:ascii="Arial" w:eastAsia="Times New Roman" w:hAnsi="Arial" w:cs="Arial"/>
          <w:color w:val="313131"/>
          <w:sz w:val="21"/>
          <w:szCs w:val="21"/>
          <w:lang w:eastAsia="ru-RU"/>
        </w:rPr>
        <w:t>Тяжелые формы заболевания могут привести к смертельному исходу.</w:t>
      </w:r>
    </w:p>
    <w:p w:rsidR="00573C22" w:rsidRPr="00573C22" w:rsidRDefault="00573C22" w:rsidP="00573C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13131"/>
          <w:sz w:val="21"/>
          <w:szCs w:val="21"/>
          <w:lang w:eastAsia="ru-RU"/>
        </w:rPr>
      </w:pPr>
      <w:r w:rsidRPr="00573C22">
        <w:rPr>
          <w:rFonts w:ascii="Arial" w:eastAsia="Times New Roman" w:hAnsi="Arial" w:cs="Arial"/>
          <w:b/>
          <w:bCs/>
          <w:color w:val="313131"/>
          <w:sz w:val="21"/>
          <w:szCs w:val="21"/>
          <w:lang w:eastAsia="ru-RU"/>
        </w:rPr>
        <w:t>Источниками инфекции</w:t>
      </w:r>
      <w:r w:rsidRPr="00573C22">
        <w:rPr>
          <w:rFonts w:ascii="Arial" w:eastAsia="Times New Roman" w:hAnsi="Arial" w:cs="Arial"/>
          <w:color w:val="313131"/>
          <w:sz w:val="21"/>
          <w:szCs w:val="21"/>
          <w:lang w:eastAsia="ru-RU"/>
        </w:rPr>
        <w:t> при полиомиелите являются больные и вирусоносители, при этом наиболее опасны пациенты со стёртыми формами заболевания.</w:t>
      </w:r>
    </w:p>
    <w:p w:rsidR="00573C22" w:rsidRPr="00573C22" w:rsidRDefault="00573C22" w:rsidP="00573C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13131"/>
          <w:sz w:val="21"/>
          <w:szCs w:val="21"/>
          <w:lang w:eastAsia="ru-RU"/>
        </w:rPr>
      </w:pPr>
      <w:r w:rsidRPr="00573C22">
        <w:rPr>
          <w:rFonts w:ascii="Arial" w:eastAsia="Times New Roman" w:hAnsi="Arial" w:cs="Arial"/>
          <w:b/>
          <w:bCs/>
          <w:color w:val="313131"/>
          <w:sz w:val="21"/>
          <w:szCs w:val="21"/>
          <w:lang w:eastAsia="ru-RU"/>
        </w:rPr>
        <w:lastRenderedPageBreak/>
        <w:t>Механизм передачи: </w:t>
      </w:r>
      <w:r w:rsidRPr="00573C22">
        <w:rPr>
          <w:rFonts w:ascii="Arial" w:eastAsia="Times New Roman" w:hAnsi="Arial" w:cs="Arial"/>
          <w:color w:val="313131"/>
          <w:sz w:val="21"/>
          <w:szCs w:val="21"/>
          <w:u w:val="single"/>
          <w:lang w:eastAsia="ru-RU"/>
        </w:rPr>
        <w:t>фекально-оральный</w:t>
      </w:r>
      <w:r w:rsidRPr="00573C22">
        <w:rPr>
          <w:rFonts w:ascii="Arial" w:eastAsia="Times New Roman" w:hAnsi="Arial" w:cs="Arial"/>
          <w:color w:val="313131"/>
          <w:sz w:val="21"/>
          <w:szCs w:val="21"/>
          <w:lang w:eastAsia="ru-RU"/>
        </w:rPr>
        <w:t> (грязные руки, игрушки, инфицированные продукты питания) и </w:t>
      </w:r>
      <w:r w:rsidRPr="00573C22">
        <w:rPr>
          <w:rFonts w:ascii="Arial" w:eastAsia="Times New Roman" w:hAnsi="Arial" w:cs="Arial"/>
          <w:color w:val="313131"/>
          <w:sz w:val="21"/>
          <w:szCs w:val="21"/>
          <w:u w:val="single"/>
          <w:lang w:eastAsia="ru-RU"/>
        </w:rPr>
        <w:t>воздушно-капельный</w:t>
      </w:r>
      <w:r w:rsidRPr="00573C22">
        <w:rPr>
          <w:rFonts w:ascii="Arial" w:eastAsia="Times New Roman" w:hAnsi="Arial" w:cs="Arial"/>
          <w:color w:val="313131"/>
          <w:sz w:val="21"/>
          <w:szCs w:val="21"/>
          <w:lang w:eastAsia="ru-RU"/>
        </w:rPr>
        <w:t>, т.е. вирус попадает в организм через рот и нос, размножается и выделяется из кишечника.</w:t>
      </w:r>
    </w:p>
    <w:p w:rsidR="00573C22" w:rsidRPr="00573C22" w:rsidRDefault="00573C22" w:rsidP="00573C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13131"/>
          <w:sz w:val="21"/>
          <w:szCs w:val="21"/>
          <w:lang w:eastAsia="ru-RU"/>
        </w:rPr>
      </w:pPr>
      <w:r w:rsidRPr="00573C22">
        <w:rPr>
          <w:rFonts w:ascii="Arial" w:eastAsia="Times New Roman" w:hAnsi="Arial" w:cs="Arial"/>
          <w:noProof/>
          <w:color w:val="313131"/>
          <w:sz w:val="21"/>
          <w:szCs w:val="21"/>
          <w:lang w:eastAsia="ru-RU"/>
        </w:rPr>
        <w:drawing>
          <wp:inline distT="0" distB="0" distL="0" distR="0" wp14:anchorId="1B164F42" wp14:editId="1DA7267C">
            <wp:extent cx="2712720" cy="1813560"/>
            <wp:effectExtent l="0" t="0" r="0" b="0"/>
            <wp:docPr id="3" name="Рисунок 3" descr="https://fbuz19.ru/files/article_images/poly_children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buz19.ru/files/article_images/poly_children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C22" w:rsidRPr="00573C22" w:rsidRDefault="00573C22" w:rsidP="00573C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13131"/>
          <w:sz w:val="21"/>
          <w:szCs w:val="21"/>
          <w:lang w:eastAsia="ru-RU"/>
        </w:rPr>
      </w:pPr>
      <w:r w:rsidRPr="00573C22">
        <w:rPr>
          <w:rFonts w:ascii="Arial" w:eastAsia="Times New Roman" w:hAnsi="Arial" w:cs="Arial"/>
          <w:color w:val="313131"/>
          <w:sz w:val="21"/>
          <w:szCs w:val="21"/>
          <w:lang w:eastAsia="ru-RU"/>
        </w:rPr>
        <w:t>Заражение происходит через загрязненные продукты и предметы обихода, заболевание развивается в течение 5 - 12 дней от момента попадания в организм вируса.</w:t>
      </w:r>
    </w:p>
    <w:p w:rsidR="00573C22" w:rsidRPr="00573C22" w:rsidRDefault="00573C22" w:rsidP="00573C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13131"/>
          <w:sz w:val="21"/>
          <w:szCs w:val="21"/>
          <w:lang w:eastAsia="ru-RU"/>
        </w:rPr>
      </w:pPr>
      <w:r w:rsidRPr="00573C22">
        <w:rPr>
          <w:rFonts w:ascii="Arial" w:eastAsia="Times New Roman" w:hAnsi="Arial" w:cs="Arial"/>
          <w:b/>
          <w:bCs/>
          <w:i/>
          <w:iCs/>
          <w:color w:val="313131"/>
          <w:sz w:val="21"/>
          <w:szCs w:val="21"/>
          <w:u w:val="single"/>
          <w:lang w:eastAsia="ru-RU"/>
        </w:rPr>
        <w:t>Больные подлежат обязательной госпитализации.</w:t>
      </w:r>
    </w:p>
    <w:p w:rsidR="00573C22" w:rsidRPr="00573C22" w:rsidRDefault="00573C22" w:rsidP="00573C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13131"/>
          <w:sz w:val="21"/>
          <w:szCs w:val="21"/>
          <w:lang w:eastAsia="ru-RU"/>
        </w:rPr>
      </w:pPr>
      <w:r w:rsidRPr="00573C22">
        <w:rPr>
          <w:rFonts w:ascii="Arial" w:eastAsia="Times New Roman" w:hAnsi="Arial" w:cs="Arial"/>
          <w:b/>
          <w:bCs/>
          <w:color w:val="313131"/>
          <w:sz w:val="21"/>
          <w:szCs w:val="21"/>
          <w:lang w:eastAsia="ru-RU"/>
        </w:rPr>
        <w:t>Группы повышенного риска</w:t>
      </w:r>
      <w:r w:rsidRPr="00573C22">
        <w:rPr>
          <w:rFonts w:ascii="Arial" w:eastAsia="Times New Roman" w:hAnsi="Arial" w:cs="Arial"/>
          <w:color w:val="313131"/>
          <w:sz w:val="21"/>
          <w:szCs w:val="21"/>
          <w:lang w:eastAsia="ru-RU"/>
        </w:rPr>
        <w:t>: не привитые против полиомиелита дети, прежде всего, младшего возраста.</w:t>
      </w:r>
    </w:p>
    <w:p w:rsidR="00573C22" w:rsidRPr="00573C22" w:rsidRDefault="00573C22" w:rsidP="00573C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13131"/>
          <w:sz w:val="21"/>
          <w:szCs w:val="21"/>
          <w:lang w:eastAsia="ru-RU"/>
        </w:rPr>
      </w:pPr>
      <w:r w:rsidRPr="00573C22">
        <w:rPr>
          <w:rFonts w:ascii="Arial" w:eastAsia="Times New Roman" w:hAnsi="Arial" w:cs="Arial"/>
          <w:b/>
          <w:bCs/>
          <w:color w:val="313131"/>
          <w:sz w:val="21"/>
          <w:szCs w:val="21"/>
          <w:lang w:eastAsia="ru-RU"/>
        </w:rPr>
        <w:t>Единственной возможностью предотвратить заболевание полиомиелитом являются профилактические прививки.</w:t>
      </w:r>
    </w:p>
    <w:p w:rsidR="00573C22" w:rsidRPr="00573C22" w:rsidRDefault="00573C22" w:rsidP="00573C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13131"/>
          <w:sz w:val="21"/>
          <w:szCs w:val="21"/>
          <w:lang w:eastAsia="ru-RU"/>
        </w:rPr>
      </w:pPr>
      <w:r w:rsidRPr="00573C22">
        <w:rPr>
          <w:rFonts w:ascii="Arial" w:eastAsia="Times New Roman" w:hAnsi="Arial" w:cs="Arial"/>
          <w:noProof/>
          <w:color w:val="313131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41EB4655" wp14:editId="1713DD0B">
                <wp:extent cx="304800" cy="304800"/>
                <wp:effectExtent l="0" t="0" r="0" b="0"/>
                <wp:docPr id="6" name="AutoShape 9" descr="https://fbuz19.ru/about/news/detail.php?ID=4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F04EA1" id="AutoShape 9" o:spid="_x0000_s1026" alt="https://fbuz19.ru/about/news/detail.php?ID=47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LlkUa3YAgAA7g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  <w:r w:rsidRPr="00573C22">
        <w:rPr>
          <w:rFonts w:ascii="Arial" w:eastAsia="Times New Roman" w:hAnsi="Arial" w:cs="Arial"/>
          <w:noProof/>
          <w:color w:val="313131"/>
          <w:sz w:val="21"/>
          <w:szCs w:val="21"/>
          <w:lang w:eastAsia="ru-RU"/>
        </w:rPr>
        <w:drawing>
          <wp:inline distT="0" distB="0" distL="0" distR="0" wp14:anchorId="79F5FCEC" wp14:editId="1DEA74C8">
            <wp:extent cx="2712720" cy="1813560"/>
            <wp:effectExtent l="0" t="0" r="0" b="0"/>
            <wp:docPr id="4" name="Рисунок 4" descr="https://fbuz19.ru/files/article_images/poly_children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buz19.ru/files/article_images/poly_children_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C22" w:rsidRPr="00573C22" w:rsidRDefault="00573C22" w:rsidP="00573C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13131"/>
          <w:sz w:val="21"/>
          <w:szCs w:val="21"/>
          <w:lang w:eastAsia="ru-RU"/>
        </w:rPr>
      </w:pPr>
      <w:r w:rsidRPr="00573C22">
        <w:rPr>
          <w:rFonts w:ascii="Arial" w:eastAsia="Times New Roman" w:hAnsi="Arial" w:cs="Arial"/>
          <w:color w:val="313131"/>
          <w:sz w:val="21"/>
          <w:szCs w:val="21"/>
          <w:lang w:eastAsia="ru-RU"/>
        </w:rPr>
        <w:t>В 60-х годах прошлого века была разработана вакцина, в России все дети до 14 лет проходят иммунизацию против полиомиелита в рамках национального календаря прививок.</w:t>
      </w:r>
    </w:p>
    <w:p w:rsidR="00573C22" w:rsidRPr="00573C22" w:rsidRDefault="00573C22" w:rsidP="00573C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13131"/>
          <w:sz w:val="21"/>
          <w:szCs w:val="21"/>
          <w:lang w:eastAsia="ru-RU"/>
        </w:rPr>
      </w:pPr>
      <w:r w:rsidRPr="00573C22">
        <w:rPr>
          <w:rFonts w:ascii="Arial" w:eastAsia="Times New Roman" w:hAnsi="Arial" w:cs="Arial"/>
          <w:color w:val="313131"/>
          <w:sz w:val="21"/>
          <w:szCs w:val="21"/>
          <w:lang w:eastAsia="ru-RU"/>
        </w:rPr>
        <w:t xml:space="preserve">На фоне неблагоприятной ситуации по полиомиелиту в Украине, глава </w:t>
      </w:r>
      <w:proofErr w:type="spellStart"/>
      <w:r w:rsidRPr="00573C22">
        <w:rPr>
          <w:rFonts w:ascii="Arial" w:eastAsia="Times New Roman" w:hAnsi="Arial" w:cs="Arial"/>
          <w:color w:val="313131"/>
          <w:sz w:val="21"/>
          <w:szCs w:val="21"/>
          <w:lang w:eastAsia="ru-RU"/>
        </w:rPr>
        <w:t>Роспотребнадзора</w:t>
      </w:r>
      <w:proofErr w:type="spellEnd"/>
      <w:r w:rsidRPr="00573C22">
        <w:rPr>
          <w:rFonts w:ascii="Arial" w:eastAsia="Times New Roman" w:hAnsi="Arial" w:cs="Arial"/>
          <w:color w:val="313131"/>
          <w:sz w:val="21"/>
          <w:szCs w:val="21"/>
          <w:lang w:eastAsia="ru-RU"/>
        </w:rPr>
        <w:t xml:space="preserve"> призвала родителей </w:t>
      </w:r>
      <w:proofErr w:type="spellStart"/>
      <w:r w:rsidRPr="00573C22">
        <w:rPr>
          <w:rFonts w:ascii="Arial" w:eastAsia="Times New Roman" w:hAnsi="Arial" w:cs="Arial"/>
          <w:color w:val="313131"/>
          <w:sz w:val="21"/>
          <w:szCs w:val="21"/>
          <w:lang w:eastAsia="ru-RU"/>
        </w:rPr>
        <w:t>непривитых</w:t>
      </w:r>
      <w:proofErr w:type="spellEnd"/>
      <w:r w:rsidRPr="00573C22">
        <w:rPr>
          <w:rFonts w:ascii="Arial" w:eastAsia="Times New Roman" w:hAnsi="Arial" w:cs="Arial"/>
          <w:color w:val="313131"/>
          <w:sz w:val="21"/>
          <w:szCs w:val="21"/>
          <w:lang w:eastAsia="ru-RU"/>
        </w:rPr>
        <w:t xml:space="preserve"> детей присоединиться к кампании по подчищающей иммунизации.</w:t>
      </w:r>
    </w:p>
    <w:p w:rsidR="00573C22" w:rsidRPr="00573C22" w:rsidRDefault="00573C22" w:rsidP="00573C2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13131"/>
          <w:sz w:val="21"/>
          <w:szCs w:val="21"/>
          <w:lang w:eastAsia="ru-RU"/>
        </w:rPr>
      </w:pPr>
      <w:r w:rsidRPr="00573C22">
        <w:rPr>
          <w:rFonts w:ascii="Arial" w:eastAsia="Times New Roman" w:hAnsi="Arial" w:cs="Arial"/>
          <w:b/>
          <w:bCs/>
          <w:color w:val="313131"/>
          <w:sz w:val="21"/>
          <w:szCs w:val="21"/>
          <w:u w:val="single"/>
          <w:lang w:eastAsia="ru-RU"/>
        </w:rPr>
        <w:t>Призываем родителей с ответственностью подойти к данному вопросу и привить своих детей.</w:t>
      </w:r>
    </w:p>
    <w:p w:rsidR="00573C22" w:rsidRPr="00573C22" w:rsidRDefault="00573C22" w:rsidP="00573C2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13131"/>
          <w:sz w:val="21"/>
          <w:szCs w:val="21"/>
          <w:lang w:eastAsia="ru-RU"/>
        </w:rPr>
      </w:pPr>
      <w:r w:rsidRPr="00573C22">
        <w:rPr>
          <w:rFonts w:ascii="Arial" w:eastAsia="Times New Roman" w:hAnsi="Arial" w:cs="Arial"/>
          <w:b/>
          <w:bCs/>
          <w:color w:val="313131"/>
          <w:sz w:val="21"/>
          <w:szCs w:val="21"/>
          <w:u w:val="single"/>
          <w:lang w:eastAsia="ru-RU"/>
        </w:rPr>
        <w:t>Болезнь легче предупредить, чем лечить.</w:t>
      </w:r>
    </w:p>
    <w:p w:rsidR="00F51EFF" w:rsidRDefault="00F51EFF"/>
    <w:sectPr w:rsidR="00F5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22"/>
    <w:rsid w:val="00573C22"/>
    <w:rsid w:val="00F5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C2628-FCC9-4042-A3E8-74884FB3E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2023-02-17T06:47:00Z</dcterms:created>
  <dcterms:modified xsi:type="dcterms:W3CDTF">2023-02-17T06:51:00Z</dcterms:modified>
</cp:coreProperties>
</file>